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34" w:rsidRDefault="009F4E34" w:rsidP="00355C3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Немного времени осталось до срока уплаты налогов физическими лицами. Напомним, свою обязанность каждый собственник должен исполнить не позднее 2 декабря 2019 года. Уже на следующий день автоматически запускается механизм наложения штрафных санкций. Не забывайте, что долги значительно осложняют жизнь, исполняйте обязательства вовремя.</w:t>
      </w:r>
    </w:p>
    <w:p w:rsid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D43">
        <w:rPr>
          <w:b/>
          <w:i/>
          <w:sz w:val="28"/>
          <w:szCs w:val="28"/>
          <w:u w:val="single"/>
        </w:rPr>
        <w:t>1. Что такое налоговое уведомление и как его исполнить</w:t>
      </w:r>
    </w:p>
    <w:p w:rsidR="00D55453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</w:t>
      </w:r>
      <w:r w:rsidR="005167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кие лица уплачивают налоги на основании уведомления. </w:t>
      </w:r>
      <w:r w:rsidRPr="009F4E34">
        <w:rPr>
          <w:rFonts w:ascii="Times New Roman" w:hAnsi="Times New Roman" w:cs="Times New Roman"/>
          <w:sz w:val="28"/>
          <w:szCs w:val="28"/>
        </w:rPr>
        <w:t xml:space="preserve">В связи с этим налоговый орган не позднее 30 дней до наступления срока платежа по налогам направляет налогоплательщику налоговое уведомление. </w:t>
      </w:r>
      <w:bookmarkStart w:id="1" w:name="Par2"/>
      <w:bookmarkEnd w:id="1"/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>С 1 июня 2019 года в форме налогового уведомления указываются реквизиты для перечисления налогов в бюджетную систему. При этом отдельный платежный документ (квитанция по форме ПД) не направляется.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Налог, подлежащий уплате физическими лицами в отношении объектов недвижимого имущества и (или) транспортных средств, исчисляется налоговыми органами не более чем за три налоговых периода, предшествующих календарному году направления налогового уведомления. 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>Налоговые уведомления не направляются владельцам налогооблагаемого имущества в случаях наличия налоговой льготы, налогового вычета, освобождающих налогоплательщика от уплаты налога.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bookmarkStart w:id="2" w:name="Par0"/>
      <w:bookmarkEnd w:id="2"/>
      <w:r w:rsidRPr="009F4E34">
        <w:rPr>
          <w:rFonts w:ascii="Times New Roman" w:hAnsi="Times New Roman" w:cs="Times New Roman"/>
          <w:sz w:val="28"/>
          <w:szCs w:val="28"/>
        </w:rPr>
        <w:t xml:space="preserve">перерасчет сумм ранее исчисленных земельного налога и налога на имущество физических лиц не осуществляется, если влечет увеличение ранее уплаченных сумм указанных налогов. 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Налоговое уведомление может быть передано под расписку, направлено по почте заказным письмом или передано в электронной форме через «Личный кабинет налогоплательщика». </w:t>
      </w:r>
    </w:p>
    <w:p w:rsid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Для пользователей «Личного кабинета налогоплательщика» (ЛК) налоговое уведомление размещается в ЛК и не дублируется почтовым сообщением, за исключением случаев </w:t>
      </w:r>
      <w:r w:rsidRPr="009F4E34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от пользователя ЛК </w:t>
      </w:r>
      <w:hyperlink r:id="rId6" w:history="1">
        <w:r w:rsidRPr="009F4E3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F4E34">
        <w:rPr>
          <w:rFonts w:ascii="Times New Roman" w:hAnsi="Times New Roman" w:cs="Times New Roman"/>
          <w:sz w:val="28"/>
          <w:szCs w:val="28"/>
        </w:rPr>
        <w:t xml:space="preserve"> о необходимости получения документов на бумажном носителе. </w:t>
      </w:r>
    </w:p>
    <w:p w:rsidR="00D55453" w:rsidRDefault="00D55453" w:rsidP="009F4E34">
      <w:pPr>
        <w:autoSpaceDE w:val="0"/>
        <w:autoSpaceDN w:val="0"/>
        <w:adjustRightInd w:val="0"/>
        <w:ind w:left="-142" w:firstLine="567"/>
        <w:jc w:val="both"/>
        <w:rPr>
          <w:b/>
          <w:i/>
          <w:sz w:val="28"/>
          <w:szCs w:val="28"/>
          <w:u w:val="single"/>
        </w:rPr>
      </w:pPr>
    </w:p>
    <w:p w:rsidR="00D55453" w:rsidRDefault="00D55453" w:rsidP="009F4E34">
      <w:pPr>
        <w:autoSpaceDE w:val="0"/>
        <w:autoSpaceDN w:val="0"/>
        <w:adjustRightInd w:val="0"/>
        <w:ind w:left="-142" w:firstLine="567"/>
        <w:jc w:val="both"/>
        <w:rPr>
          <w:b/>
          <w:i/>
          <w:sz w:val="28"/>
          <w:szCs w:val="28"/>
          <w:u w:val="single"/>
        </w:rPr>
      </w:pPr>
    </w:p>
    <w:p w:rsidR="009F4E34" w:rsidRPr="00717D43" w:rsidRDefault="009F4E34" w:rsidP="009F4E34">
      <w:pPr>
        <w:autoSpaceDE w:val="0"/>
        <w:autoSpaceDN w:val="0"/>
        <w:adjustRightInd w:val="0"/>
        <w:ind w:left="-142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717D43">
        <w:rPr>
          <w:b/>
          <w:i/>
          <w:sz w:val="28"/>
          <w:szCs w:val="28"/>
          <w:u w:val="single"/>
        </w:rPr>
        <w:t xml:space="preserve">. Что делать, если в налоговом уведомлении некорректная информация 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Сведения о налогооблагаемом имуществе и его владельце  в налоговые органы представляют </w:t>
      </w:r>
      <w:r w:rsidR="00FD7E5B">
        <w:rPr>
          <w:rFonts w:ascii="Times New Roman" w:hAnsi="Times New Roman" w:cs="Times New Roman"/>
          <w:sz w:val="28"/>
          <w:szCs w:val="28"/>
        </w:rPr>
        <w:t>организации</w:t>
      </w:r>
      <w:r w:rsidRPr="009F4E34">
        <w:rPr>
          <w:rFonts w:ascii="Times New Roman" w:hAnsi="Times New Roman" w:cs="Times New Roman"/>
          <w:sz w:val="28"/>
          <w:szCs w:val="28"/>
        </w:rPr>
        <w:t xml:space="preserve">, осуществляющие регистрацию </w:t>
      </w:r>
      <w:r w:rsidR="00D55453">
        <w:rPr>
          <w:rFonts w:ascii="Times New Roman" w:hAnsi="Times New Roman" w:cs="Times New Roman"/>
          <w:sz w:val="28"/>
          <w:szCs w:val="28"/>
        </w:rPr>
        <w:t>объектов</w:t>
      </w:r>
      <w:r w:rsidRPr="009F4E34">
        <w:rPr>
          <w:rFonts w:ascii="Times New Roman" w:hAnsi="Times New Roman" w:cs="Times New Roman"/>
          <w:sz w:val="28"/>
          <w:szCs w:val="28"/>
        </w:rPr>
        <w:t>.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>Если, по мнению налогоплательщика,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2) для иных лиц: посредством личного обращения в любую налоговую инспекцию либо путём направления почтового сообщения, или с использованием интернет-сервиса ФНС России «Обратиться в ФНС России». </w:t>
      </w:r>
    </w:p>
    <w:p w:rsidR="00D55453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</w:t>
      </w:r>
      <w:r w:rsidR="00D55453">
        <w:rPr>
          <w:rFonts w:ascii="Times New Roman" w:hAnsi="Times New Roman" w:cs="Times New Roman"/>
          <w:sz w:val="28"/>
          <w:szCs w:val="28"/>
        </w:rPr>
        <w:t>.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- сформирует уточненное налоговое уведомление и разместит его в Личном кабинете налогоплательщика (в случае, если у налогоплательщика имеется льгота и сумма налога к уплате равна «0», уточненное налоговое уведомление не формируется); 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если Вы не являетесь пользователем Личного кабинета налогоплательщика, направит Вам уточненное новое налоговое уведомление в установленном порядке; </w:t>
      </w:r>
    </w:p>
    <w:p w:rsidR="00D55453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>- направит Вам ответ на обращение (разместит его в Личном кабинете налогоплательщика), в т.ч.  в случае отсутствия основания для перерасчета налога (налогов).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b/>
          <w:i/>
          <w:sz w:val="28"/>
          <w:szCs w:val="28"/>
          <w:u w:val="single"/>
        </w:rPr>
      </w:pPr>
    </w:p>
    <w:p w:rsidR="009F4E34" w:rsidRPr="00717D43" w:rsidRDefault="009F4E34" w:rsidP="009F4E34">
      <w:pPr>
        <w:autoSpaceDE w:val="0"/>
        <w:autoSpaceDN w:val="0"/>
        <w:adjustRightInd w:val="0"/>
        <w:ind w:left="-142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Pr="00717D43">
        <w:rPr>
          <w:b/>
          <w:i/>
          <w:sz w:val="28"/>
          <w:szCs w:val="28"/>
          <w:u w:val="single"/>
        </w:rPr>
        <w:t>. Что делать, если налоговое уведомление не получено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(в 2019 году – 2 декабря) года, следующего за истекшим налоговым периодом, за который уплачиваются налоги. 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>При этом налоговые уведомления не направляются в следующих случаях: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3)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 </w:t>
      </w:r>
    </w:p>
    <w:p w:rsidR="009F4E34" w:rsidRPr="009F4E34" w:rsidRDefault="009F4E34" w:rsidP="009F4E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34">
        <w:rPr>
          <w:rFonts w:ascii="Times New Roman" w:hAnsi="Times New Roman" w:cs="Times New Roman"/>
          <w:sz w:val="28"/>
          <w:szCs w:val="28"/>
        </w:rPr>
        <w:t xml:space="preserve">В иных случаях при неполучении налогового уведомления за период владения налогооблагаемыми недвижимостью или транспортным средством, налогоплательщику необходимо обратиться в налоговую инспекцию либо направить информацию через «Личный </w:t>
      </w:r>
      <w:r w:rsidRPr="009F4E34">
        <w:rPr>
          <w:rFonts w:ascii="Times New Roman" w:hAnsi="Times New Roman" w:cs="Times New Roman"/>
          <w:sz w:val="28"/>
          <w:szCs w:val="28"/>
        </w:rPr>
        <w:lastRenderedPageBreak/>
        <w:t>кабинет налогоплательщика» или с использованием интернет-сервиса ФНС России «Обратиться в ФНС России».</w:t>
      </w:r>
    </w:p>
    <w:p w:rsidR="00711F34" w:rsidRPr="00717D43" w:rsidRDefault="00711F34" w:rsidP="00711F34">
      <w:pPr>
        <w:autoSpaceDE w:val="0"/>
        <w:autoSpaceDN w:val="0"/>
        <w:adjustRightInd w:val="0"/>
        <w:ind w:left="-142" w:firstLine="567"/>
        <w:jc w:val="both"/>
        <w:rPr>
          <w:b/>
          <w:i/>
          <w:sz w:val="28"/>
          <w:szCs w:val="28"/>
          <w:u w:val="single"/>
        </w:rPr>
      </w:pPr>
      <w:r w:rsidRPr="00717D43">
        <w:rPr>
          <w:b/>
          <w:i/>
          <w:sz w:val="28"/>
          <w:szCs w:val="28"/>
          <w:u w:val="single"/>
        </w:rPr>
        <w:t xml:space="preserve">4. Как узнать больше о налоговых ставках и льготах, указанных в налоговом уведомлении </w:t>
      </w:r>
    </w:p>
    <w:p w:rsidR="00711F34" w:rsidRPr="00711F34" w:rsidRDefault="00711F34" w:rsidP="00711F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34">
        <w:rPr>
          <w:rFonts w:ascii="Times New Roman" w:hAnsi="Times New Roman" w:cs="Times New Roman"/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</w:t>
      </w:r>
      <w:r w:rsidR="00D55453">
        <w:rPr>
          <w:rFonts w:ascii="Times New Roman" w:hAnsi="Times New Roman" w:cs="Times New Roman"/>
          <w:sz w:val="28"/>
          <w:szCs w:val="28"/>
        </w:rPr>
        <w:t>.</w:t>
      </w:r>
      <w:r w:rsidRPr="00711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F34" w:rsidRDefault="00711F34" w:rsidP="00711F3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34">
        <w:rPr>
          <w:rFonts w:ascii="Times New Roman" w:hAnsi="Times New Roman" w:cs="Times New Roman"/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разделе «Справочная информация о ставках и льготах по имущественным налогам» на сайте ФНС России (</w:t>
      </w:r>
      <w:hyperlink r:id="rId7" w:history="1">
        <w:r w:rsidR="00D55453" w:rsidRPr="00C118DE">
          <w:rPr>
            <w:rStyle w:val="a9"/>
            <w:rFonts w:ascii="Times New Roman" w:hAnsi="Times New Roman" w:cs="Times New Roman"/>
            <w:sz w:val="28"/>
            <w:szCs w:val="28"/>
          </w:rPr>
          <w:t>http://www.nalog.ru/rn50/service/tax/</w:t>
        </w:r>
      </w:hyperlink>
      <w:r w:rsidR="00D5545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Так же необходимую информацию можно получить при личном посещении Инспекции на информационных стендах.</w:t>
      </w:r>
      <w:r w:rsidR="00CA1C7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11F34" w:rsidSect="00D55453">
      <w:footerReference w:type="default" r:id="rId8"/>
      <w:pgSz w:w="11906" w:h="16838"/>
      <w:pgMar w:top="1418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8B" w:rsidRDefault="00F9108B" w:rsidP="00E029AF">
      <w:pPr>
        <w:spacing w:after="0" w:line="240" w:lineRule="auto"/>
      </w:pPr>
      <w:r>
        <w:separator/>
      </w:r>
    </w:p>
  </w:endnote>
  <w:endnote w:type="continuationSeparator" w:id="0">
    <w:p w:rsidR="00F9108B" w:rsidRDefault="00F9108B" w:rsidP="00E0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14552"/>
      <w:docPartObj>
        <w:docPartGallery w:val="Page Numbers (Bottom of Page)"/>
        <w:docPartUnique/>
      </w:docPartObj>
    </w:sdtPr>
    <w:sdtEndPr/>
    <w:sdtContent>
      <w:p w:rsidR="00E029AF" w:rsidRDefault="00E029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B5">
          <w:rPr>
            <w:noProof/>
          </w:rPr>
          <w:t>3</w:t>
        </w:r>
        <w:r>
          <w:fldChar w:fldCharType="end"/>
        </w:r>
      </w:p>
    </w:sdtContent>
  </w:sdt>
  <w:p w:rsidR="00E029AF" w:rsidRDefault="00E02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8B" w:rsidRDefault="00F9108B" w:rsidP="00E029AF">
      <w:pPr>
        <w:spacing w:after="0" w:line="240" w:lineRule="auto"/>
      </w:pPr>
      <w:r>
        <w:separator/>
      </w:r>
    </w:p>
  </w:footnote>
  <w:footnote w:type="continuationSeparator" w:id="0">
    <w:p w:rsidR="00F9108B" w:rsidRDefault="00F9108B" w:rsidP="00E0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34"/>
    <w:rsid w:val="00102BF2"/>
    <w:rsid w:val="00355C3A"/>
    <w:rsid w:val="003C0BB5"/>
    <w:rsid w:val="003C21BA"/>
    <w:rsid w:val="0051675C"/>
    <w:rsid w:val="00711F34"/>
    <w:rsid w:val="007F1CCD"/>
    <w:rsid w:val="009F4E34"/>
    <w:rsid w:val="00A00287"/>
    <w:rsid w:val="00C13940"/>
    <w:rsid w:val="00CA1C7F"/>
    <w:rsid w:val="00CC79BC"/>
    <w:rsid w:val="00D55453"/>
    <w:rsid w:val="00E029AF"/>
    <w:rsid w:val="00F9108B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2130-EFFF-460D-9E50-53C1C6E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9AF"/>
  </w:style>
  <w:style w:type="paragraph" w:styleId="a5">
    <w:name w:val="footer"/>
    <w:basedOn w:val="a"/>
    <w:link w:val="a6"/>
    <w:uiPriority w:val="99"/>
    <w:unhideWhenUsed/>
    <w:rsid w:val="00E0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9AF"/>
  </w:style>
  <w:style w:type="paragraph" w:styleId="a7">
    <w:name w:val="Balloon Text"/>
    <w:basedOn w:val="a"/>
    <w:link w:val="a8"/>
    <w:uiPriority w:val="99"/>
    <w:semiHidden/>
    <w:unhideWhenUsed/>
    <w:rsid w:val="0035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C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5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/rn50/service/ta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F5BB9CEAF6CBA3EF4252BE21260E241133EE44F0FDE6761B6C74553t6r2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Мокробородова Раиса Владимировна</dc:creator>
  <cp:lastModifiedBy>Монахова И.В.</cp:lastModifiedBy>
  <cp:revision>2</cp:revision>
  <cp:lastPrinted>2019-11-12T14:25:00Z</cp:lastPrinted>
  <dcterms:created xsi:type="dcterms:W3CDTF">2019-11-15T05:48:00Z</dcterms:created>
  <dcterms:modified xsi:type="dcterms:W3CDTF">2019-11-15T05:48:00Z</dcterms:modified>
</cp:coreProperties>
</file>